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rPr>
        <w:id w:val="1257717704"/>
        <w:docPartObj>
          <w:docPartGallery w:val="Cover Pages"/>
          <w:docPartUnique/>
        </w:docPartObj>
      </w:sdtPr>
      <w:sdtEndPr>
        <w:rPr>
          <w:rFonts w:ascii="Arial" w:eastAsiaTheme="minorHAnsi" w:hAnsi="Arial" w:cstheme="minorBidi"/>
          <w:sz w:val="40"/>
          <w:szCs w:val="40"/>
          <w:lang w:val="en-CA" w:eastAsia="en-US"/>
        </w:rPr>
      </w:sdtEndPr>
      <w:sdtContent>
        <w:p w:rsidR="004D3F14" w:rsidRDefault="004D3F14">
          <w:pPr>
            <w:pStyle w:val="NoSpacing"/>
            <w:rPr>
              <w:rFonts w:asciiTheme="majorHAnsi" w:eastAsiaTheme="majorEastAsia" w:hAnsiTheme="majorHAnsi" w:cstheme="majorBidi"/>
              <w:sz w:val="72"/>
              <w:szCs w:val="72"/>
            </w:rPr>
          </w:pPr>
          <w:r>
            <w:rPr>
              <w:noProof/>
              <w:lang w:val="en-CA" w:eastAsia="en-CA"/>
            </w:rPr>
            <mc:AlternateContent>
              <mc:Choice Requires="wps">
                <w:drawing>
                  <wp:anchor distT="0" distB="0" distL="114300" distR="114300" simplePos="0" relativeHeight="251659264" behindDoc="0" locked="0" layoutInCell="0" allowOverlap="1" wp14:anchorId="7DBD2C39" wp14:editId="5D566F3B">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Pr>
              <w:noProof/>
              <w:lang w:val="en-CA" w:eastAsia="en-CA"/>
            </w:rPr>
            <mc:AlternateContent>
              <mc:Choice Requires="wps">
                <w:drawing>
                  <wp:anchor distT="0" distB="0" distL="114300" distR="114300" simplePos="0" relativeHeight="251662336" behindDoc="0" locked="0" layoutInCell="0" allowOverlap="1" wp14:anchorId="57F61342" wp14:editId="164DA93D">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Pr>
              <w:noProof/>
              <w:lang w:val="en-CA" w:eastAsia="en-CA"/>
            </w:rPr>
            <mc:AlternateContent>
              <mc:Choice Requires="wps">
                <w:drawing>
                  <wp:anchor distT="0" distB="0" distL="114300" distR="114300" simplePos="0" relativeHeight="251661312" behindDoc="0" locked="0" layoutInCell="0" allowOverlap="1" wp14:anchorId="3C624FF8" wp14:editId="22A2A986">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Pr>
              <w:noProof/>
              <w:lang w:val="en-CA" w:eastAsia="en-CA"/>
            </w:rPr>
            <mc:AlternateContent>
              <mc:Choice Requires="wps">
                <w:drawing>
                  <wp:anchor distT="0" distB="0" distL="114300" distR="114300" simplePos="0" relativeHeight="251660288" behindDoc="0" locked="0" layoutInCell="0" allowOverlap="1" wp14:anchorId="554E37A5" wp14:editId="34B99719">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sdt>
            <w:sdtPr>
              <w:rPr>
                <w:rFonts w:asciiTheme="majorHAnsi" w:eastAsiaTheme="majorEastAsia" w:hAnsiTheme="majorHAnsi" w:cstheme="majorBidi"/>
                <w:sz w:val="72"/>
                <w:szCs w:val="72"/>
              </w:rPr>
              <w:alias w:val="Title"/>
              <w:id w:val="14700071"/>
              <w:placeholder>
                <w:docPart w:val="257DEAAFBC7D473A8BC52CDE9DEC901E"/>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sz w:val="72"/>
                  <w:szCs w:val="72"/>
                </w:rPr>
                <w:t xml:space="preserve">Learning </w:t>
              </w:r>
              <w:r>
                <w:rPr>
                  <w:rFonts w:asciiTheme="majorHAnsi" w:eastAsiaTheme="majorEastAsia" w:hAnsiTheme="majorHAnsi" w:cstheme="majorBidi"/>
                  <w:sz w:val="72"/>
                  <w:szCs w:val="72"/>
                  <w:lang w:val="en-CA"/>
                </w:rPr>
                <w:t>Theory Summary</w:t>
              </w:r>
            </w:sdtContent>
          </w:sdt>
        </w:p>
        <w:sdt>
          <w:sdtPr>
            <w:rPr>
              <w:rFonts w:asciiTheme="majorHAnsi" w:eastAsiaTheme="majorEastAsia" w:hAnsiTheme="majorHAnsi" w:cstheme="majorBidi"/>
              <w:sz w:val="36"/>
              <w:szCs w:val="36"/>
            </w:rPr>
            <w:alias w:val="Subtitle"/>
            <w:id w:val="14700077"/>
            <w:placeholder>
              <w:docPart w:val="262AAF69071D47BCAF41B59F45AAC95F"/>
            </w:placeholder>
            <w:dataBinding w:prefixMappings="xmlns:ns0='http://schemas.openxmlformats.org/package/2006/metadata/core-properties' xmlns:ns1='http://purl.org/dc/elements/1.1/'" w:xpath="/ns0:coreProperties[1]/ns1:subject[1]" w:storeItemID="{6C3C8BC8-F283-45AE-878A-BAB7291924A1}"/>
            <w:text/>
          </w:sdtPr>
          <w:sdtContent>
            <w:p w:rsidR="004D3F14" w:rsidRDefault="004D3F14">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Katie Hughes</w:t>
              </w:r>
            </w:p>
          </w:sdtContent>
        </w:sdt>
        <w:p w:rsidR="004D3F14" w:rsidRDefault="004D3F14">
          <w:pPr>
            <w:pStyle w:val="NoSpacing"/>
            <w:rPr>
              <w:rFonts w:asciiTheme="majorHAnsi" w:eastAsiaTheme="majorEastAsia" w:hAnsiTheme="majorHAnsi" w:cstheme="majorBidi"/>
              <w:sz w:val="36"/>
              <w:szCs w:val="36"/>
            </w:rPr>
          </w:pPr>
        </w:p>
        <w:p w:rsidR="004D3F14" w:rsidRDefault="004D3F14">
          <w:pPr>
            <w:pStyle w:val="NoSpacing"/>
            <w:rPr>
              <w:rFonts w:asciiTheme="majorHAnsi" w:eastAsiaTheme="majorEastAsia" w:hAnsiTheme="majorHAnsi" w:cstheme="majorBidi"/>
              <w:sz w:val="36"/>
              <w:szCs w:val="36"/>
            </w:rPr>
          </w:pPr>
        </w:p>
        <w:p w:rsidR="004D3F14" w:rsidRDefault="004D3F14">
          <w:pPr>
            <w:pStyle w:val="NoSpacing"/>
          </w:pPr>
        </w:p>
        <w:p w:rsidR="004D3F14" w:rsidRDefault="004D3F14">
          <w:pPr>
            <w:pStyle w:val="NoSpacing"/>
          </w:pPr>
        </w:p>
        <w:p w:rsidR="004D3F14" w:rsidRDefault="00F04D12" w:rsidP="00F04D12">
          <w:pPr>
            <w:pStyle w:val="NoSpacing"/>
            <w:jc w:val="center"/>
          </w:pPr>
          <w:r>
            <w:rPr>
              <w:noProof/>
              <w:sz w:val="40"/>
              <w:szCs w:val="40"/>
              <w:lang w:eastAsia="en-CA"/>
            </w:rPr>
            <w:drawing>
              <wp:inline distT="0" distB="0" distL="0" distR="0" wp14:anchorId="4EE671F9" wp14:editId="79AF39C4">
                <wp:extent cx="5937150" cy="5652097"/>
                <wp:effectExtent l="9208" t="0" r="0" b="0"/>
                <wp:docPr id="6" name="Picture 6" descr="C:\Users\100394331\Documents\CON ED\Math 2\Learning Theory Summary\Learning Theory 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0394331\Documents\CON ED\Math 2\Learning Theory Summary\Learning Theory Diagr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5400000">
                          <a:off x="0" y="0"/>
                          <a:ext cx="5937336" cy="5652274"/>
                        </a:xfrm>
                        <a:prstGeom prst="rect">
                          <a:avLst/>
                        </a:prstGeom>
                        <a:noFill/>
                        <a:ln>
                          <a:noFill/>
                        </a:ln>
                      </pic:spPr>
                    </pic:pic>
                  </a:graphicData>
                </a:graphic>
              </wp:inline>
            </w:drawing>
          </w:r>
        </w:p>
        <w:p w:rsidR="004D3F14" w:rsidRDefault="004D3F14">
          <w:pPr>
            <w:rPr>
              <w:sz w:val="40"/>
              <w:szCs w:val="40"/>
            </w:rPr>
          </w:pPr>
        </w:p>
        <w:bookmarkStart w:id="0" w:name="_GoBack" w:displacedByCustomXml="next"/>
        <w:bookmarkEnd w:id="0" w:displacedByCustomXml="next"/>
      </w:sdtContent>
    </w:sdt>
    <w:p w:rsidR="000626DA" w:rsidRPr="000626DA" w:rsidRDefault="004D3F14" w:rsidP="000626DA">
      <w:pPr>
        <w:jc w:val="center"/>
        <w:rPr>
          <w:sz w:val="40"/>
          <w:szCs w:val="40"/>
        </w:rPr>
      </w:pPr>
      <w:r>
        <w:rPr>
          <w:noProof/>
          <w:sz w:val="40"/>
          <w:szCs w:val="40"/>
          <w:lang w:eastAsia="en-CA"/>
        </w:rPr>
        <w:lastRenderedPageBreak/>
        <mc:AlternateContent>
          <mc:Choice Requires="wps">
            <w:drawing>
              <wp:anchor distT="0" distB="0" distL="114300" distR="114300" simplePos="0" relativeHeight="251663360" behindDoc="0" locked="0" layoutInCell="1" allowOverlap="1" wp14:anchorId="026C2327" wp14:editId="098D3144">
                <wp:simplePos x="0" y="0"/>
                <wp:positionH relativeFrom="column">
                  <wp:posOffset>1104405</wp:posOffset>
                </wp:positionH>
                <wp:positionV relativeFrom="paragraph">
                  <wp:posOffset>-118753</wp:posOffset>
                </wp:positionV>
                <wp:extent cx="3811979" cy="475013"/>
                <wp:effectExtent l="19050" t="19050" r="17145" b="20320"/>
                <wp:wrapNone/>
                <wp:docPr id="2" name="Rounded Rectangle 2"/>
                <wp:cNvGraphicFramePr/>
                <a:graphic xmlns:a="http://schemas.openxmlformats.org/drawingml/2006/main">
                  <a:graphicData uri="http://schemas.microsoft.com/office/word/2010/wordprocessingShape">
                    <wps:wsp>
                      <wps:cNvSpPr/>
                      <wps:spPr>
                        <a:xfrm>
                          <a:off x="0" y="0"/>
                          <a:ext cx="3811979" cy="475013"/>
                        </a:xfrm>
                        <a:prstGeom prst="roundRect">
                          <a:avLst/>
                        </a:prstGeom>
                        <a:noFill/>
                        <a:ln w="38100">
                          <a:solidFill>
                            <a:srgbClr val="00206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86.95pt;margin-top:-9.35pt;width:300.15pt;height:37.4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" filled="f" strokecolor="#002060" strokeweight="3pt"/>
            </w:pict>
          </mc:Fallback>
        </mc:AlternateContent>
      </w:r>
      <w:r w:rsidR="000626DA" w:rsidRPr="000626DA">
        <w:rPr>
          <w:sz w:val="40"/>
          <w:szCs w:val="40"/>
        </w:rPr>
        <w:t>Ela</w:t>
      </w:r>
      <w:r w:rsidR="000626DA" w:rsidRPr="000626DA">
        <w:rPr>
          <w:sz w:val="40"/>
          <w:szCs w:val="40"/>
        </w:rPr>
        <w:t>b</w:t>
      </w:r>
      <w:r w:rsidR="000626DA" w:rsidRPr="000626DA">
        <w:rPr>
          <w:sz w:val="40"/>
          <w:szCs w:val="40"/>
        </w:rPr>
        <w:t>oration Theory (</w:t>
      </w:r>
      <w:proofErr w:type="spellStart"/>
      <w:r w:rsidR="000626DA" w:rsidRPr="000626DA">
        <w:rPr>
          <w:sz w:val="40"/>
          <w:szCs w:val="40"/>
        </w:rPr>
        <w:t>Reigeluth</w:t>
      </w:r>
      <w:proofErr w:type="spellEnd"/>
      <w:r w:rsidR="000626DA" w:rsidRPr="000626DA">
        <w:rPr>
          <w:sz w:val="40"/>
          <w:szCs w:val="40"/>
        </w:rPr>
        <w:t>)</w:t>
      </w:r>
    </w:p>
    <w:p w:rsidR="000626DA" w:rsidRDefault="00690ECC" w:rsidP="000626DA">
      <w:pPr>
        <w:ind w:firstLine="720"/>
      </w:pPr>
      <w:r>
        <w:t xml:space="preserve">The </w:t>
      </w:r>
      <w:hyperlink r:id="rId8" w:history="1">
        <w:r w:rsidRPr="000626DA">
          <w:rPr>
            <w:rStyle w:val="Hyperlink"/>
          </w:rPr>
          <w:t>Elaboration Theory</w:t>
        </w:r>
      </w:hyperlink>
      <w:r>
        <w:t xml:space="preserve"> is based off the idea that concepts or principles should be taught in the order of most simple to more detailed and complex. The theory also suggests that a teacher should teach broad concepts first that can be expanded upon in more detail later on in the course. This theory </w:t>
      </w:r>
      <w:r w:rsidR="000626DA">
        <w:t xml:space="preserve">is </w:t>
      </w:r>
      <w:r>
        <w:t xml:space="preserve">useful when teaching mathematics because it starts with explaining the </w:t>
      </w:r>
      <w:r w:rsidR="000626DA">
        <w:t xml:space="preserve">concepts that need the most review from previous years and then expanding on those concepts. One way that this would be used in math is through diagnostic tests. The students would all complete a diagnostic test at the beginning of the year to determine how much information was absorbed and retained from the previous year. This would show the teacher where they need to start and what basic concepts need to be reviewed before more complex principles are taught where higher order thinking skills are needed. </w:t>
      </w:r>
    </w:p>
    <w:p w:rsidR="000626DA" w:rsidRDefault="004D3F14">
      <w:r>
        <w:rPr>
          <w:noProof/>
          <w:sz w:val="40"/>
          <w:szCs w:val="40"/>
          <w:lang w:eastAsia="en-CA"/>
        </w:rPr>
        <mc:AlternateContent>
          <mc:Choice Requires="wps">
            <w:drawing>
              <wp:anchor distT="0" distB="0" distL="114300" distR="114300" simplePos="0" relativeHeight="251665408" behindDoc="0" locked="0" layoutInCell="1" allowOverlap="1" wp14:anchorId="04AE8CE9" wp14:editId="37606B36">
                <wp:simplePos x="0" y="0"/>
                <wp:positionH relativeFrom="column">
                  <wp:posOffset>427512</wp:posOffset>
                </wp:positionH>
                <wp:positionV relativeFrom="paragraph">
                  <wp:posOffset>245258</wp:posOffset>
                </wp:positionV>
                <wp:extent cx="5142015" cy="474980"/>
                <wp:effectExtent l="19050" t="19050" r="20955" b="20320"/>
                <wp:wrapNone/>
                <wp:docPr id="3" name="Rounded Rectangle 3"/>
                <wp:cNvGraphicFramePr/>
                <a:graphic xmlns:a="http://schemas.openxmlformats.org/drawingml/2006/main">
                  <a:graphicData uri="http://schemas.microsoft.com/office/word/2010/wordprocessingShape">
                    <wps:wsp>
                      <wps:cNvSpPr/>
                      <wps:spPr>
                        <a:xfrm>
                          <a:off x="0" y="0"/>
                          <a:ext cx="5142015" cy="474980"/>
                        </a:xfrm>
                        <a:prstGeom prst="roundRect">
                          <a:avLst/>
                        </a:prstGeom>
                        <a:noFill/>
                        <a:ln w="38100">
                          <a:solidFill>
                            <a:srgbClr val="00206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3" o:spid="_x0000_s1026" style="position:absolute;margin-left:33.65pt;margin-top:19.3pt;width:404.9pt;height:37.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" filled="f" strokecolor="#002060" strokeweight="3pt"/>
            </w:pict>
          </mc:Fallback>
        </mc:AlternateContent>
      </w:r>
    </w:p>
    <w:p w:rsidR="000626DA" w:rsidRPr="000626DA" w:rsidRDefault="000626DA" w:rsidP="000626DA">
      <w:pPr>
        <w:jc w:val="center"/>
        <w:rPr>
          <w:sz w:val="40"/>
          <w:szCs w:val="40"/>
        </w:rPr>
      </w:pPr>
      <w:r w:rsidRPr="000626DA">
        <w:rPr>
          <w:sz w:val="40"/>
          <w:szCs w:val="40"/>
        </w:rPr>
        <w:t>ARCS Model of Motivational Design (Keller)</w:t>
      </w:r>
    </w:p>
    <w:p w:rsidR="000626DA" w:rsidRDefault="000626DA" w:rsidP="000626DA">
      <w:pPr>
        <w:tabs>
          <w:tab w:val="left" w:pos="709"/>
        </w:tabs>
      </w:pPr>
      <w:r>
        <w:tab/>
        <w:t xml:space="preserve">According to the </w:t>
      </w:r>
      <w:hyperlink r:id="rId9" w:history="1">
        <w:r w:rsidRPr="000626DA">
          <w:rPr>
            <w:rStyle w:val="Hyperlink"/>
          </w:rPr>
          <w:t>ARCS Model of Motivational Design</w:t>
        </w:r>
      </w:hyperlink>
      <w:r>
        <w:t xml:space="preserve">, in order to encourage and sustain the students learning motivation there are four steps that need to be followed. The four different steps are: </w:t>
      </w:r>
    </w:p>
    <w:p w:rsidR="000626DA" w:rsidRDefault="000626DA" w:rsidP="000626DA">
      <w:pPr>
        <w:pStyle w:val="ListParagraph"/>
        <w:numPr>
          <w:ilvl w:val="0"/>
          <w:numId w:val="1"/>
        </w:numPr>
        <w:tabs>
          <w:tab w:val="left" w:pos="5236"/>
        </w:tabs>
      </w:pPr>
      <w:r>
        <w:t xml:space="preserve">Attention – In order to gain the students’ attention, teachers need to incorporate a small amount of humor, use different methods of teaching and to ask difficult questions to encourage inquiry about the subject. </w:t>
      </w:r>
    </w:p>
    <w:p w:rsidR="000626DA" w:rsidRDefault="000626DA" w:rsidP="000626DA">
      <w:pPr>
        <w:pStyle w:val="ListParagraph"/>
        <w:numPr>
          <w:ilvl w:val="0"/>
          <w:numId w:val="1"/>
        </w:numPr>
        <w:tabs>
          <w:tab w:val="left" w:pos="5236"/>
        </w:tabs>
      </w:pPr>
      <w:r>
        <w:t xml:space="preserve">Relevance – In order to increase the learner’s motivation, the content being taught needs to be relevant. This means using real life examples that the students would be aware of as well as allowing students to use the method of their choice to complete work. </w:t>
      </w:r>
    </w:p>
    <w:p w:rsidR="000626DA" w:rsidRDefault="000626DA" w:rsidP="000626DA">
      <w:pPr>
        <w:pStyle w:val="ListParagraph"/>
        <w:numPr>
          <w:ilvl w:val="0"/>
          <w:numId w:val="1"/>
        </w:numPr>
        <w:tabs>
          <w:tab w:val="left" w:pos="5236"/>
        </w:tabs>
      </w:pPr>
      <w:r>
        <w:t xml:space="preserve">Confidence – Increasing a learners’ confidence will also increase their motivation to learn. If a student feels that the success they have is the direct result of the amount of effort they have put into their work, they will have more confidence and will be more inclined to put more effort into their learning. </w:t>
      </w:r>
    </w:p>
    <w:p w:rsidR="000626DA" w:rsidRPr="000626DA" w:rsidRDefault="000626DA" w:rsidP="000626DA">
      <w:pPr>
        <w:pStyle w:val="ListParagraph"/>
        <w:numPr>
          <w:ilvl w:val="0"/>
          <w:numId w:val="1"/>
        </w:numPr>
        <w:tabs>
          <w:tab w:val="left" w:pos="5236"/>
        </w:tabs>
      </w:pPr>
      <w:r>
        <w:t>Satisfaction – When the learner feels satisfied about their work through praise, positive feedback or achievement, there is a good chance that they will feel a greater sense of motivation next time.</w:t>
      </w:r>
    </w:p>
    <w:p w:rsidR="000626DA" w:rsidRDefault="000626DA" w:rsidP="000626DA">
      <w:pPr>
        <w:ind w:firstLine="360"/>
      </w:pPr>
      <w:r>
        <w:t xml:space="preserve">ARCS Model of Motivational Design directly relates to teaching mathematics in my opinion. There are many students in classes today that feel discouraged when in a math class and if teachers implemented ARCS Model, it may lead to students have more motivation and confidence in these classes. Allowing students to solve real life problems </w:t>
      </w:r>
      <w:r>
        <w:lastRenderedPageBreak/>
        <w:t xml:space="preserve">in groups first and then share their solutions with the class could increase their confidence and may also help to promote motivation as they are dealing with relevant events. </w:t>
      </w:r>
    </w:p>
    <w:p w:rsidR="000626DA" w:rsidRPr="000626DA" w:rsidRDefault="004D3F14" w:rsidP="000626DA">
      <w:pPr>
        <w:jc w:val="center"/>
        <w:rPr>
          <w:sz w:val="40"/>
          <w:szCs w:val="40"/>
        </w:rPr>
      </w:pPr>
      <w:r>
        <w:rPr>
          <w:noProof/>
          <w:sz w:val="40"/>
          <w:szCs w:val="40"/>
          <w:lang w:eastAsia="en-CA"/>
        </w:rPr>
        <mc:AlternateContent>
          <mc:Choice Requires="wps">
            <w:drawing>
              <wp:anchor distT="0" distB="0" distL="114300" distR="114300" simplePos="0" relativeHeight="251667456" behindDoc="0" locked="0" layoutInCell="1" allowOverlap="1" wp14:anchorId="55AB36D5" wp14:editId="24635BF4">
                <wp:simplePos x="0" y="0"/>
                <wp:positionH relativeFrom="column">
                  <wp:posOffset>985652</wp:posOffset>
                </wp:positionH>
                <wp:positionV relativeFrom="paragraph">
                  <wp:posOffset>-90252</wp:posOffset>
                </wp:positionV>
                <wp:extent cx="4001382" cy="474980"/>
                <wp:effectExtent l="19050" t="19050" r="18415" b="20320"/>
                <wp:wrapNone/>
                <wp:docPr id="4" name="Rounded Rectangle 4"/>
                <wp:cNvGraphicFramePr/>
                <a:graphic xmlns:a="http://schemas.openxmlformats.org/drawingml/2006/main">
                  <a:graphicData uri="http://schemas.microsoft.com/office/word/2010/wordprocessingShape">
                    <wps:wsp>
                      <wps:cNvSpPr/>
                      <wps:spPr>
                        <a:xfrm>
                          <a:off x="0" y="0"/>
                          <a:ext cx="4001382" cy="474980"/>
                        </a:xfrm>
                        <a:prstGeom prst="roundRect">
                          <a:avLst/>
                        </a:prstGeom>
                        <a:noFill/>
                        <a:ln w="38100">
                          <a:solidFill>
                            <a:srgbClr val="00206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4" o:spid="_x0000_s1026" style="position:absolute;margin-left:77.6pt;margin-top:-7.1pt;width:315.05pt;height:37.4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" filled="f" strokecolor="#002060" strokeweight="3pt"/>
            </w:pict>
          </mc:Fallback>
        </mc:AlternateContent>
      </w:r>
      <w:r w:rsidR="000626DA" w:rsidRPr="000626DA">
        <w:rPr>
          <w:sz w:val="40"/>
          <w:szCs w:val="40"/>
        </w:rPr>
        <w:t>S</w:t>
      </w:r>
      <w:r w:rsidR="000626DA" w:rsidRPr="000626DA">
        <w:rPr>
          <w:sz w:val="40"/>
          <w:szCs w:val="40"/>
        </w:rPr>
        <w:t>o</w:t>
      </w:r>
      <w:r w:rsidR="000626DA" w:rsidRPr="000626DA">
        <w:rPr>
          <w:sz w:val="40"/>
          <w:szCs w:val="40"/>
        </w:rPr>
        <w:t>cial Learning Theory (Bandura)</w:t>
      </w:r>
    </w:p>
    <w:p w:rsidR="004E34F2" w:rsidRDefault="004E34F2" w:rsidP="000626DA">
      <w:pPr>
        <w:ind w:firstLine="720"/>
      </w:pPr>
      <w:r>
        <w:t xml:space="preserve">Bandura’s </w:t>
      </w:r>
      <w:hyperlink r:id="rId10" w:history="1">
        <w:r w:rsidRPr="000626DA">
          <w:rPr>
            <w:rStyle w:val="Hyperlink"/>
          </w:rPr>
          <w:t>Social Learning Theory</w:t>
        </w:r>
      </w:hyperlink>
      <w:r>
        <w:t xml:space="preserve"> suggests people learn from one another through observation,</w:t>
      </w:r>
      <w:r w:rsidR="003345A1">
        <w:t xml:space="preserve"> </w:t>
      </w:r>
      <w:r w:rsidR="000626DA">
        <w:t xml:space="preserve">imitation and modelling. This theory also suggests that a person’s behaviour, their psychological process and the world all cause one another. With this being said, Bandura is suggesting that the environment of the classroom is based on the behaviour of the students. </w:t>
      </w:r>
    </w:p>
    <w:p w:rsidR="000626DA" w:rsidRDefault="000626DA" w:rsidP="000626DA">
      <w:pPr>
        <w:ind w:firstLine="720"/>
      </w:pPr>
      <w:r>
        <w:t xml:space="preserve">The Social Learning Theory relates to teaching mathematics because the teacher needs to ensure a positive classroom environment in established at the beginning. If there are students in the class that have a negative behaviour than it may affect other students in the class. In order to create a positive classroom environment, the teacher needs to be passionate and enthusiastic about what they are teaching. </w:t>
      </w:r>
    </w:p>
    <w:p w:rsidR="000626DA" w:rsidRDefault="004D3F14" w:rsidP="000626DA">
      <w:pPr>
        <w:ind w:firstLine="720"/>
      </w:pPr>
      <w:r>
        <w:rPr>
          <w:noProof/>
          <w:sz w:val="40"/>
          <w:szCs w:val="40"/>
          <w:lang w:eastAsia="en-CA"/>
        </w:rPr>
        <mc:AlternateContent>
          <mc:Choice Requires="wps">
            <w:drawing>
              <wp:anchor distT="0" distB="0" distL="114300" distR="114300" simplePos="0" relativeHeight="251669504" behindDoc="0" locked="0" layoutInCell="1" allowOverlap="1" wp14:anchorId="1ABD7F84" wp14:editId="72D1B1D5">
                <wp:simplePos x="0" y="0"/>
                <wp:positionH relativeFrom="column">
                  <wp:posOffset>142504</wp:posOffset>
                </wp:positionH>
                <wp:positionV relativeFrom="paragraph">
                  <wp:posOffset>205550</wp:posOffset>
                </wp:positionV>
                <wp:extent cx="5664530" cy="474980"/>
                <wp:effectExtent l="19050" t="19050" r="12700" b="20320"/>
                <wp:wrapNone/>
                <wp:docPr id="5" name="Rounded Rectangle 5"/>
                <wp:cNvGraphicFramePr/>
                <a:graphic xmlns:a="http://schemas.openxmlformats.org/drawingml/2006/main">
                  <a:graphicData uri="http://schemas.microsoft.com/office/word/2010/wordprocessingShape">
                    <wps:wsp>
                      <wps:cNvSpPr/>
                      <wps:spPr>
                        <a:xfrm>
                          <a:off x="0" y="0"/>
                          <a:ext cx="5664530" cy="474980"/>
                        </a:xfrm>
                        <a:prstGeom prst="roundRect">
                          <a:avLst/>
                        </a:prstGeom>
                        <a:noFill/>
                        <a:ln w="38100">
                          <a:solidFill>
                            <a:srgbClr val="00206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Rounded Rectangle 5" o:spid="_x0000_s1026" style="position:absolute;margin-left:11.2pt;margin-top:16.2pt;width:446.05pt;height:37.4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" filled="f" strokecolor="#002060" strokeweight="3pt"/>
            </w:pict>
          </mc:Fallback>
        </mc:AlternateContent>
      </w:r>
    </w:p>
    <w:p w:rsidR="003345A1" w:rsidRPr="000626DA" w:rsidRDefault="000626DA" w:rsidP="000626DA">
      <w:pPr>
        <w:jc w:val="center"/>
        <w:rPr>
          <w:sz w:val="40"/>
          <w:szCs w:val="40"/>
        </w:rPr>
      </w:pPr>
      <w:r w:rsidRPr="000626DA">
        <w:rPr>
          <w:sz w:val="40"/>
          <w:szCs w:val="40"/>
        </w:rPr>
        <w:t>Cognitive Theory of Multimedia Learning (Mayer)</w:t>
      </w:r>
    </w:p>
    <w:p w:rsidR="000626DA" w:rsidRDefault="000626DA" w:rsidP="004D3F14">
      <w:pPr>
        <w:ind w:firstLine="720"/>
      </w:pPr>
      <w:r>
        <w:t xml:space="preserve">The </w:t>
      </w:r>
      <w:hyperlink r:id="rId11" w:history="1">
        <w:r>
          <w:rPr>
            <w:rStyle w:val="Hyperlink"/>
          </w:rPr>
          <w:t>Cognitive Theory of Multimedia Learning</w:t>
        </w:r>
      </w:hyperlink>
      <w:r>
        <w:t xml:space="preserve"> is based on the main concept that auditory and visual channels work more effectively together than they do alone. </w:t>
      </w:r>
      <w:r w:rsidR="004D3F14">
        <w:t xml:space="preserve">However, he also says that we can only process a finite amount of information on one channel at a time. Since we can only process a finite amount of information at a time, the learning is done through a process of filtering, selecting, organizing and integrating information. </w:t>
      </w:r>
    </w:p>
    <w:p w:rsidR="004D3F14" w:rsidRDefault="004D3F14" w:rsidP="004D3F14">
      <w:pPr>
        <w:ind w:firstLine="720"/>
      </w:pPr>
      <w:r>
        <w:t xml:space="preserve">This theory relates to teaching math because it shows us that we need to use a variety of different teaching concepts that will incorporate both visual and auditory learners. An example of this would be when doing some math examples and giving instructions in class. Students have a better chance at learning the concepts or understanding the instructions when they are presented visually as well some pictures or diagrams incorporated. </w:t>
      </w:r>
    </w:p>
    <w:sectPr w:rsidR="004D3F14" w:rsidSect="004D3F14">
      <w:pgSz w:w="12240" w:h="15840"/>
      <w:pgMar w:top="1440" w:right="1440" w:bottom="1440" w:left="1440" w:header="708" w:footer="708" w:gutter="0"/>
      <w:pgBorders w:offsetFrom="page">
        <w:top w:val="single" w:sz="24" w:space="24" w:color="57B1D1"/>
        <w:left w:val="single" w:sz="24" w:space="24" w:color="57B1D1"/>
        <w:bottom w:val="single" w:sz="24" w:space="24" w:color="57B1D1"/>
        <w:right w:val="single" w:sz="24" w:space="24" w:color="57B1D1"/>
      </w:pgBorders>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E08D4"/>
    <w:multiLevelType w:val="hybridMultilevel"/>
    <w:tmpl w:val="A5261A0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89D"/>
    <w:rsid w:val="0001289D"/>
    <w:rsid w:val="000144C5"/>
    <w:rsid w:val="00016797"/>
    <w:rsid w:val="000224AD"/>
    <w:rsid w:val="00025149"/>
    <w:rsid w:val="00025FF9"/>
    <w:rsid w:val="00031425"/>
    <w:rsid w:val="0003632C"/>
    <w:rsid w:val="00041056"/>
    <w:rsid w:val="0004396D"/>
    <w:rsid w:val="0004472E"/>
    <w:rsid w:val="00044F07"/>
    <w:rsid w:val="00061BE5"/>
    <w:rsid w:val="000626DA"/>
    <w:rsid w:val="00070E15"/>
    <w:rsid w:val="0008608A"/>
    <w:rsid w:val="0008669B"/>
    <w:rsid w:val="00090309"/>
    <w:rsid w:val="00092CEA"/>
    <w:rsid w:val="00093A07"/>
    <w:rsid w:val="0009426A"/>
    <w:rsid w:val="0009599F"/>
    <w:rsid w:val="000B3189"/>
    <w:rsid w:val="000D08D6"/>
    <w:rsid w:val="000D4885"/>
    <w:rsid w:val="000E427E"/>
    <w:rsid w:val="000F0008"/>
    <w:rsid w:val="000F1E04"/>
    <w:rsid w:val="000F4427"/>
    <w:rsid w:val="00103338"/>
    <w:rsid w:val="00110309"/>
    <w:rsid w:val="00117BA6"/>
    <w:rsid w:val="001205A5"/>
    <w:rsid w:val="0012542C"/>
    <w:rsid w:val="00125FD8"/>
    <w:rsid w:val="0013036D"/>
    <w:rsid w:val="001411A0"/>
    <w:rsid w:val="00142D3A"/>
    <w:rsid w:val="00144318"/>
    <w:rsid w:val="0014571C"/>
    <w:rsid w:val="00146436"/>
    <w:rsid w:val="001474AE"/>
    <w:rsid w:val="00155CEA"/>
    <w:rsid w:val="00157D2F"/>
    <w:rsid w:val="00160F59"/>
    <w:rsid w:val="00162714"/>
    <w:rsid w:val="00163A12"/>
    <w:rsid w:val="0017097A"/>
    <w:rsid w:val="0017287F"/>
    <w:rsid w:val="00180616"/>
    <w:rsid w:val="0018100C"/>
    <w:rsid w:val="00184826"/>
    <w:rsid w:val="00191F4A"/>
    <w:rsid w:val="00195447"/>
    <w:rsid w:val="001A0B3E"/>
    <w:rsid w:val="001A5CA4"/>
    <w:rsid w:val="001B3921"/>
    <w:rsid w:val="001B4974"/>
    <w:rsid w:val="001B49C4"/>
    <w:rsid w:val="001B6B95"/>
    <w:rsid w:val="001C3516"/>
    <w:rsid w:val="001C59C1"/>
    <w:rsid w:val="001D06F6"/>
    <w:rsid w:val="001E4F59"/>
    <w:rsid w:val="001E5079"/>
    <w:rsid w:val="001F55BC"/>
    <w:rsid w:val="00204393"/>
    <w:rsid w:val="002079A2"/>
    <w:rsid w:val="00217024"/>
    <w:rsid w:val="0022543C"/>
    <w:rsid w:val="0023245C"/>
    <w:rsid w:val="00234C1B"/>
    <w:rsid w:val="00245FA2"/>
    <w:rsid w:val="002508E9"/>
    <w:rsid w:val="00253CE5"/>
    <w:rsid w:val="002617ED"/>
    <w:rsid w:val="00261DC8"/>
    <w:rsid w:val="00263675"/>
    <w:rsid w:val="00263BE0"/>
    <w:rsid w:val="00264D82"/>
    <w:rsid w:val="00266A86"/>
    <w:rsid w:val="0026722A"/>
    <w:rsid w:val="00280485"/>
    <w:rsid w:val="00281A84"/>
    <w:rsid w:val="00282933"/>
    <w:rsid w:val="002831E7"/>
    <w:rsid w:val="002842E7"/>
    <w:rsid w:val="002944E7"/>
    <w:rsid w:val="0029735F"/>
    <w:rsid w:val="002A6FCF"/>
    <w:rsid w:val="002A7E1F"/>
    <w:rsid w:val="002B38CD"/>
    <w:rsid w:val="002B4FA8"/>
    <w:rsid w:val="002C002B"/>
    <w:rsid w:val="002C1CB6"/>
    <w:rsid w:val="002C5C65"/>
    <w:rsid w:val="002C7DD5"/>
    <w:rsid w:val="002D07D9"/>
    <w:rsid w:val="002D544F"/>
    <w:rsid w:val="002E3CC4"/>
    <w:rsid w:val="002E55DE"/>
    <w:rsid w:val="002F14D4"/>
    <w:rsid w:val="002F6DCB"/>
    <w:rsid w:val="0030140B"/>
    <w:rsid w:val="00302F24"/>
    <w:rsid w:val="003067EB"/>
    <w:rsid w:val="00315B10"/>
    <w:rsid w:val="00323B28"/>
    <w:rsid w:val="00325E94"/>
    <w:rsid w:val="003345A1"/>
    <w:rsid w:val="00341078"/>
    <w:rsid w:val="00364573"/>
    <w:rsid w:val="00365ADA"/>
    <w:rsid w:val="00366D5B"/>
    <w:rsid w:val="00366EE5"/>
    <w:rsid w:val="003708A0"/>
    <w:rsid w:val="00372703"/>
    <w:rsid w:val="0038704B"/>
    <w:rsid w:val="0038734D"/>
    <w:rsid w:val="00391D41"/>
    <w:rsid w:val="003A10A9"/>
    <w:rsid w:val="003B13BF"/>
    <w:rsid w:val="003B1D49"/>
    <w:rsid w:val="003B6046"/>
    <w:rsid w:val="003C042D"/>
    <w:rsid w:val="003C22FF"/>
    <w:rsid w:val="003C5BD5"/>
    <w:rsid w:val="003C64AB"/>
    <w:rsid w:val="003D0095"/>
    <w:rsid w:val="003F5218"/>
    <w:rsid w:val="003F5294"/>
    <w:rsid w:val="003F52B0"/>
    <w:rsid w:val="00410F0E"/>
    <w:rsid w:val="00411D42"/>
    <w:rsid w:val="00416786"/>
    <w:rsid w:val="004167B9"/>
    <w:rsid w:val="00420A22"/>
    <w:rsid w:val="00423AC8"/>
    <w:rsid w:val="0042567F"/>
    <w:rsid w:val="00426064"/>
    <w:rsid w:val="00431516"/>
    <w:rsid w:val="00432A07"/>
    <w:rsid w:val="00442BA6"/>
    <w:rsid w:val="00446B98"/>
    <w:rsid w:val="0045227B"/>
    <w:rsid w:val="00454ED3"/>
    <w:rsid w:val="00460C89"/>
    <w:rsid w:val="00462694"/>
    <w:rsid w:val="00464B04"/>
    <w:rsid w:val="004748A8"/>
    <w:rsid w:val="00480501"/>
    <w:rsid w:val="004833E0"/>
    <w:rsid w:val="00486988"/>
    <w:rsid w:val="004901C6"/>
    <w:rsid w:val="004920C0"/>
    <w:rsid w:val="00493A9B"/>
    <w:rsid w:val="00494F52"/>
    <w:rsid w:val="004957B5"/>
    <w:rsid w:val="004B2C32"/>
    <w:rsid w:val="004C237A"/>
    <w:rsid w:val="004D09A1"/>
    <w:rsid w:val="004D3F14"/>
    <w:rsid w:val="004E16A0"/>
    <w:rsid w:val="004E296B"/>
    <w:rsid w:val="004E330C"/>
    <w:rsid w:val="004E34F2"/>
    <w:rsid w:val="004E5CB2"/>
    <w:rsid w:val="004E7732"/>
    <w:rsid w:val="0050658A"/>
    <w:rsid w:val="00507816"/>
    <w:rsid w:val="00510D41"/>
    <w:rsid w:val="00520A11"/>
    <w:rsid w:val="0053392E"/>
    <w:rsid w:val="005343B5"/>
    <w:rsid w:val="00536723"/>
    <w:rsid w:val="005376B9"/>
    <w:rsid w:val="00541A29"/>
    <w:rsid w:val="005514A1"/>
    <w:rsid w:val="0056584D"/>
    <w:rsid w:val="00567560"/>
    <w:rsid w:val="00573A8B"/>
    <w:rsid w:val="005839E0"/>
    <w:rsid w:val="00586B12"/>
    <w:rsid w:val="0059652A"/>
    <w:rsid w:val="005A4ED6"/>
    <w:rsid w:val="005A75C6"/>
    <w:rsid w:val="005A7891"/>
    <w:rsid w:val="005B1FB1"/>
    <w:rsid w:val="005B4AE4"/>
    <w:rsid w:val="005B5088"/>
    <w:rsid w:val="005D0AA8"/>
    <w:rsid w:val="005D21E7"/>
    <w:rsid w:val="005D5C26"/>
    <w:rsid w:val="005D5E71"/>
    <w:rsid w:val="005E19F8"/>
    <w:rsid w:val="00602758"/>
    <w:rsid w:val="00612356"/>
    <w:rsid w:val="00617956"/>
    <w:rsid w:val="006206C0"/>
    <w:rsid w:val="006225A8"/>
    <w:rsid w:val="00626AC0"/>
    <w:rsid w:val="006373B7"/>
    <w:rsid w:val="00661DF0"/>
    <w:rsid w:val="0066376F"/>
    <w:rsid w:val="006733FB"/>
    <w:rsid w:val="00673920"/>
    <w:rsid w:val="006752B3"/>
    <w:rsid w:val="00675783"/>
    <w:rsid w:val="006764E0"/>
    <w:rsid w:val="006905CF"/>
    <w:rsid w:val="00690ECC"/>
    <w:rsid w:val="00694B79"/>
    <w:rsid w:val="0069673E"/>
    <w:rsid w:val="006A7DAF"/>
    <w:rsid w:val="006B1019"/>
    <w:rsid w:val="006C0863"/>
    <w:rsid w:val="006C2666"/>
    <w:rsid w:val="006C5066"/>
    <w:rsid w:val="006C5E84"/>
    <w:rsid w:val="006D18CA"/>
    <w:rsid w:val="006D1D50"/>
    <w:rsid w:val="006D3383"/>
    <w:rsid w:val="006D35A5"/>
    <w:rsid w:val="006D5696"/>
    <w:rsid w:val="006E19E8"/>
    <w:rsid w:val="006E5228"/>
    <w:rsid w:val="006E67F7"/>
    <w:rsid w:val="006F7319"/>
    <w:rsid w:val="007013E6"/>
    <w:rsid w:val="00703424"/>
    <w:rsid w:val="007236AD"/>
    <w:rsid w:val="00730FB6"/>
    <w:rsid w:val="007311A2"/>
    <w:rsid w:val="007336A4"/>
    <w:rsid w:val="00733B94"/>
    <w:rsid w:val="00736287"/>
    <w:rsid w:val="00740A18"/>
    <w:rsid w:val="00751F19"/>
    <w:rsid w:val="00753D9A"/>
    <w:rsid w:val="00754B59"/>
    <w:rsid w:val="00767453"/>
    <w:rsid w:val="00772935"/>
    <w:rsid w:val="00783B66"/>
    <w:rsid w:val="00784FB8"/>
    <w:rsid w:val="00791489"/>
    <w:rsid w:val="0079509D"/>
    <w:rsid w:val="00795D92"/>
    <w:rsid w:val="00797C4C"/>
    <w:rsid w:val="007A2C3C"/>
    <w:rsid w:val="007B5ABB"/>
    <w:rsid w:val="007D4412"/>
    <w:rsid w:val="007D6AC7"/>
    <w:rsid w:val="007F06FF"/>
    <w:rsid w:val="007F6CCE"/>
    <w:rsid w:val="007F752F"/>
    <w:rsid w:val="0080714A"/>
    <w:rsid w:val="00807B8B"/>
    <w:rsid w:val="0081122F"/>
    <w:rsid w:val="00816019"/>
    <w:rsid w:val="008371D2"/>
    <w:rsid w:val="00841BDC"/>
    <w:rsid w:val="008431AA"/>
    <w:rsid w:val="008441EC"/>
    <w:rsid w:val="00847D89"/>
    <w:rsid w:val="008503DF"/>
    <w:rsid w:val="00854117"/>
    <w:rsid w:val="008630E2"/>
    <w:rsid w:val="008635E9"/>
    <w:rsid w:val="008800A1"/>
    <w:rsid w:val="00887D9F"/>
    <w:rsid w:val="008907F7"/>
    <w:rsid w:val="00894B9D"/>
    <w:rsid w:val="00895152"/>
    <w:rsid w:val="008A58F9"/>
    <w:rsid w:val="008B1CAC"/>
    <w:rsid w:val="008B3FAD"/>
    <w:rsid w:val="008C3525"/>
    <w:rsid w:val="008C3A4E"/>
    <w:rsid w:val="008C7A8C"/>
    <w:rsid w:val="008D1FD8"/>
    <w:rsid w:val="008D75A4"/>
    <w:rsid w:val="008E022D"/>
    <w:rsid w:val="008E1B63"/>
    <w:rsid w:val="008E39C4"/>
    <w:rsid w:val="00904473"/>
    <w:rsid w:val="00906804"/>
    <w:rsid w:val="009128EF"/>
    <w:rsid w:val="0091461E"/>
    <w:rsid w:val="00916E44"/>
    <w:rsid w:val="00920E39"/>
    <w:rsid w:val="0092632B"/>
    <w:rsid w:val="00944386"/>
    <w:rsid w:val="0095464B"/>
    <w:rsid w:val="00955DAE"/>
    <w:rsid w:val="00965BF0"/>
    <w:rsid w:val="009709BB"/>
    <w:rsid w:val="00974115"/>
    <w:rsid w:val="00986A9E"/>
    <w:rsid w:val="00987822"/>
    <w:rsid w:val="00990A4A"/>
    <w:rsid w:val="00990F68"/>
    <w:rsid w:val="009A245B"/>
    <w:rsid w:val="009A2EFD"/>
    <w:rsid w:val="009B503C"/>
    <w:rsid w:val="009B5CDF"/>
    <w:rsid w:val="009B5E25"/>
    <w:rsid w:val="009C37F4"/>
    <w:rsid w:val="009D2EFB"/>
    <w:rsid w:val="009D6797"/>
    <w:rsid w:val="009E7424"/>
    <w:rsid w:val="009E7F96"/>
    <w:rsid w:val="009F18AE"/>
    <w:rsid w:val="00A01DBC"/>
    <w:rsid w:val="00A05095"/>
    <w:rsid w:val="00A05DAF"/>
    <w:rsid w:val="00A11C5D"/>
    <w:rsid w:val="00A13396"/>
    <w:rsid w:val="00A16E22"/>
    <w:rsid w:val="00A22601"/>
    <w:rsid w:val="00A239A5"/>
    <w:rsid w:val="00A250DA"/>
    <w:rsid w:val="00A347C4"/>
    <w:rsid w:val="00A37624"/>
    <w:rsid w:val="00A37C71"/>
    <w:rsid w:val="00A424C2"/>
    <w:rsid w:val="00A45F1E"/>
    <w:rsid w:val="00A56D7E"/>
    <w:rsid w:val="00A6503F"/>
    <w:rsid w:val="00A65D46"/>
    <w:rsid w:val="00A714AB"/>
    <w:rsid w:val="00A809F8"/>
    <w:rsid w:val="00A83E74"/>
    <w:rsid w:val="00A87808"/>
    <w:rsid w:val="00AA193A"/>
    <w:rsid w:val="00AB7DA5"/>
    <w:rsid w:val="00AC1356"/>
    <w:rsid w:val="00AC17F2"/>
    <w:rsid w:val="00AC5454"/>
    <w:rsid w:val="00AC71DD"/>
    <w:rsid w:val="00AD033F"/>
    <w:rsid w:val="00AD5913"/>
    <w:rsid w:val="00AE037B"/>
    <w:rsid w:val="00AE1E9A"/>
    <w:rsid w:val="00AE2F20"/>
    <w:rsid w:val="00AE409A"/>
    <w:rsid w:val="00AE4529"/>
    <w:rsid w:val="00AE45E8"/>
    <w:rsid w:val="00AF0BC8"/>
    <w:rsid w:val="00AF5206"/>
    <w:rsid w:val="00B01ED7"/>
    <w:rsid w:val="00B04549"/>
    <w:rsid w:val="00B07ECB"/>
    <w:rsid w:val="00B11480"/>
    <w:rsid w:val="00B16525"/>
    <w:rsid w:val="00B20940"/>
    <w:rsid w:val="00B27425"/>
    <w:rsid w:val="00B32C82"/>
    <w:rsid w:val="00B340AE"/>
    <w:rsid w:val="00B461F1"/>
    <w:rsid w:val="00B5129D"/>
    <w:rsid w:val="00B55018"/>
    <w:rsid w:val="00B5629E"/>
    <w:rsid w:val="00B61702"/>
    <w:rsid w:val="00B723C2"/>
    <w:rsid w:val="00B73549"/>
    <w:rsid w:val="00B8037B"/>
    <w:rsid w:val="00B80D9B"/>
    <w:rsid w:val="00B85A2F"/>
    <w:rsid w:val="00B87DEE"/>
    <w:rsid w:val="00B9148D"/>
    <w:rsid w:val="00B92094"/>
    <w:rsid w:val="00B97EAF"/>
    <w:rsid w:val="00BA0B32"/>
    <w:rsid w:val="00BA44D4"/>
    <w:rsid w:val="00BA67FC"/>
    <w:rsid w:val="00BB024D"/>
    <w:rsid w:val="00BB32AE"/>
    <w:rsid w:val="00BC0544"/>
    <w:rsid w:val="00BC0C14"/>
    <w:rsid w:val="00BD0E35"/>
    <w:rsid w:val="00BE0E51"/>
    <w:rsid w:val="00BE2251"/>
    <w:rsid w:val="00BE7568"/>
    <w:rsid w:val="00BE7A51"/>
    <w:rsid w:val="00BE7CE8"/>
    <w:rsid w:val="00BE7E52"/>
    <w:rsid w:val="00BF1316"/>
    <w:rsid w:val="00BF79BE"/>
    <w:rsid w:val="00C066BD"/>
    <w:rsid w:val="00C10FE8"/>
    <w:rsid w:val="00C15593"/>
    <w:rsid w:val="00C17845"/>
    <w:rsid w:val="00C17ECB"/>
    <w:rsid w:val="00C23FAB"/>
    <w:rsid w:val="00C33597"/>
    <w:rsid w:val="00C336C1"/>
    <w:rsid w:val="00C33EDD"/>
    <w:rsid w:val="00C42EAB"/>
    <w:rsid w:val="00C46602"/>
    <w:rsid w:val="00C50B4D"/>
    <w:rsid w:val="00C67267"/>
    <w:rsid w:val="00C73C9A"/>
    <w:rsid w:val="00C77545"/>
    <w:rsid w:val="00C8623A"/>
    <w:rsid w:val="00C91CF2"/>
    <w:rsid w:val="00C96301"/>
    <w:rsid w:val="00CA4A31"/>
    <w:rsid w:val="00CC3982"/>
    <w:rsid w:val="00CD73CB"/>
    <w:rsid w:val="00CF63B7"/>
    <w:rsid w:val="00D0202D"/>
    <w:rsid w:val="00D24224"/>
    <w:rsid w:val="00D2791F"/>
    <w:rsid w:val="00D30F8B"/>
    <w:rsid w:val="00D33AD7"/>
    <w:rsid w:val="00D44E85"/>
    <w:rsid w:val="00D47C64"/>
    <w:rsid w:val="00D47F05"/>
    <w:rsid w:val="00D52A22"/>
    <w:rsid w:val="00D61AD0"/>
    <w:rsid w:val="00D625D7"/>
    <w:rsid w:val="00D65216"/>
    <w:rsid w:val="00D7278F"/>
    <w:rsid w:val="00D80F7D"/>
    <w:rsid w:val="00D812B6"/>
    <w:rsid w:val="00D9102E"/>
    <w:rsid w:val="00DA0E1C"/>
    <w:rsid w:val="00DA6B59"/>
    <w:rsid w:val="00DA701D"/>
    <w:rsid w:val="00DC50C1"/>
    <w:rsid w:val="00DD45E1"/>
    <w:rsid w:val="00DE055A"/>
    <w:rsid w:val="00DE7C87"/>
    <w:rsid w:val="00DF282B"/>
    <w:rsid w:val="00DF35D9"/>
    <w:rsid w:val="00DF6B61"/>
    <w:rsid w:val="00DF74AC"/>
    <w:rsid w:val="00E16F76"/>
    <w:rsid w:val="00E23378"/>
    <w:rsid w:val="00E25516"/>
    <w:rsid w:val="00E30AC3"/>
    <w:rsid w:val="00E32E73"/>
    <w:rsid w:val="00E41C3F"/>
    <w:rsid w:val="00E46CDD"/>
    <w:rsid w:val="00E509BD"/>
    <w:rsid w:val="00E61365"/>
    <w:rsid w:val="00E729A3"/>
    <w:rsid w:val="00E7678D"/>
    <w:rsid w:val="00E8036D"/>
    <w:rsid w:val="00E82B21"/>
    <w:rsid w:val="00E83400"/>
    <w:rsid w:val="00E875A5"/>
    <w:rsid w:val="00EA08D4"/>
    <w:rsid w:val="00EA1040"/>
    <w:rsid w:val="00EA3181"/>
    <w:rsid w:val="00EE34A3"/>
    <w:rsid w:val="00EF108B"/>
    <w:rsid w:val="00EF60E6"/>
    <w:rsid w:val="00F04D12"/>
    <w:rsid w:val="00F05269"/>
    <w:rsid w:val="00F20914"/>
    <w:rsid w:val="00F23E59"/>
    <w:rsid w:val="00F259F7"/>
    <w:rsid w:val="00F30F49"/>
    <w:rsid w:val="00F4021E"/>
    <w:rsid w:val="00F433E3"/>
    <w:rsid w:val="00F45D0D"/>
    <w:rsid w:val="00F52929"/>
    <w:rsid w:val="00F53C39"/>
    <w:rsid w:val="00F61701"/>
    <w:rsid w:val="00F666E1"/>
    <w:rsid w:val="00F676DF"/>
    <w:rsid w:val="00F82FAF"/>
    <w:rsid w:val="00F931C0"/>
    <w:rsid w:val="00F9414B"/>
    <w:rsid w:val="00F962FC"/>
    <w:rsid w:val="00FA1B3D"/>
    <w:rsid w:val="00FA3893"/>
    <w:rsid w:val="00FB3237"/>
    <w:rsid w:val="00FC565D"/>
    <w:rsid w:val="00FD5172"/>
    <w:rsid w:val="00FE52C2"/>
    <w:rsid w:val="00FE5B9C"/>
    <w:rsid w:val="00FF0766"/>
    <w:rsid w:val="00FF0B14"/>
    <w:rsid w:val="00FF59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1289D"/>
  </w:style>
  <w:style w:type="character" w:styleId="Hyperlink">
    <w:name w:val="Hyperlink"/>
    <w:basedOn w:val="DefaultParagraphFont"/>
    <w:uiPriority w:val="99"/>
    <w:unhideWhenUsed/>
    <w:rsid w:val="004E34F2"/>
    <w:rPr>
      <w:color w:val="0000FF" w:themeColor="hyperlink"/>
      <w:u w:val="single"/>
    </w:rPr>
  </w:style>
  <w:style w:type="character" w:styleId="FollowedHyperlink">
    <w:name w:val="FollowedHyperlink"/>
    <w:basedOn w:val="DefaultParagraphFont"/>
    <w:uiPriority w:val="99"/>
    <w:semiHidden/>
    <w:unhideWhenUsed/>
    <w:rsid w:val="004E34F2"/>
    <w:rPr>
      <w:color w:val="800080" w:themeColor="followedHyperlink"/>
      <w:u w:val="single"/>
    </w:rPr>
  </w:style>
  <w:style w:type="paragraph" w:styleId="ListParagraph">
    <w:name w:val="List Paragraph"/>
    <w:basedOn w:val="Normal"/>
    <w:uiPriority w:val="34"/>
    <w:qFormat/>
    <w:rsid w:val="000626DA"/>
    <w:pPr>
      <w:ind w:left="720"/>
      <w:contextualSpacing/>
    </w:pPr>
  </w:style>
  <w:style w:type="paragraph" w:styleId="NoSpacing">
    <w:name w:val="No Spacing"/>
    <w:link w:val="NoSpacingChar"/>
    <w:uiPriority w:val="1"/>
    <w:qFormat/>
    <w:rsid w:val="004D3F14"/>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4D3F14"/>
    <w:rPr>
      <w:rFonts w:asciiTheme="minorHAnsi" w:eastAsiaTheme="minorEastAsia" w:hAnsiTheme="minorHAnsi"/>
      <w:sz w:val="22"/>
      <w:lang w:val="en-US" w:eastAsia="ja-JP"/>
    </w:rPr>
  </w:style>
  <w:style w:type="paragraph" w:styleId="BalloonText">
    <w:name w:val="Balloon Text"/>
    <w:basedOn w:val="Normal"/>
    <w:link w:val="BalloonTextChar"/>
    <w:uiPriority w:val="99"/>
    <w:semiHidden/>
    <w:unhideWhenUsed/>
    <w:rsid w:val="004D3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F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1289D"/>
  </w:style>
  <w:style w:type="character" w:styleId="Hyperlink">
    <w:name w:val="Hyperlink"/>
    <w:basedOn w:val="DefaultParagraphFont"/>
    <w:uiPriority w:val="99"/>
    <w:unhideWhenUsed/>
    <w:rsid w:val="004E34F2"/>
    <w:rPr>
      <w:color w:val="0000FF" w:themeColor="hyperlink"/>
      <w:u w:val="single"/>
    </w:rPr>
  </w:style>
  <w:style w:type="character" w:styleId="FollowedHyperlink">
    <w:name w:val="FollowedHyperlink"/>
    <w:basedOn w:val="DefaultParagraphFont"/>
    <w:uiPriority w:val="99"/>
    <w:semiHidden/>
    <w:unhideWhenUsed/>
    <w:rsid w:val="004E34F2"/>
    <w:rPr>
      <w:color w:val="800080" w:themeColor="followedHyperlink"/>
      <w:u w:val="single"/>
    </w:rPr>
  </w:style>
  <w:style w:type="paragraph" w:styleId="ListParagraph">
    <w:name w:val="List Paragraph"/>
    <w:basedOn w:val="Normal"/>
    <w:uiPriority w:val="34"/>
    <w:qFormat/>
    <w:rsid w:val="000626DA"/>
    <w:pPr>
      <w:ind w:left="720"/>
      <w:contextualSpacing/>
    </w:pPr>
  </w:style>
  <w:style w:type="paragraph" w:styleId="NoSpacing">
    <w:name w:val="No Spacing"/>
    <w:link w:val="NoSpacingChar"/>
    <w:uiPriority w:val="1"/>
    <w:qFormat/>
    <w:rsid w:val="004D3F14"/>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4D3F14"/>
    <w:rPr>
      <w:rFonts w:asciiTheme="minorHAnsi" w:eastAsiaTheme="minorEastAsia" w:hAnsiTheme="minorHAnsi"/>
      <w:sz w:val="22"/>
      <w:lang w:val="en-US" w:eastAsia="ja-JP"/>
    </w:rPr>
  </w:style>
  <w:style w:type="paragraph" w:styleId="BalloonText">
    <w:name w:val="Balloon Text"/>
    <w:basedOn w:val="Normal"/>
    <w:link w:val="BalloonTextChar"/>
    <w:uiPriority w:val="99"/>
    <w:semiHidden/>
    <w:unhideWhenUsed/>
    <w:rsid w:val="004D3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F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80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arning-theories.com/elaboration-theory-reigeluth.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arning-theories.com/cognitive-theory-of-multimedia-learning-mayer.html" TargetMode="External"/><Relationship Id="rId5" Type="http://schemas.openxmlformats.org/officeDocument/2006/relationships/settings" Target="settings.xml"/><Relationship Id="rId10" Type="http://schemas.openxmlformats.org/officeDocument/2006/relationships/hyperlink" Target="http://www.learning-theories.com/social-learning-theory-bandura.html" TargetMode="External"/><Relationship Id="rId4" Type="http://schemas.microsoft.com/office/2007/relationships/stylesWithEffects" Target="stylesWithEffects.xml"/><Relationship Id="rId9" Type="http://schemas.openxmlformats.org/officeDocument/2006/relationships/hyperlink" Target="http://www.learning-theories.com/kellers-arcs-model-of-motivational-design.html"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57DEAAFBC7D473A8BC52CDE9DEC901E"/>
        <w:category>
          <w:name w:val="General"/>
          <w:gallery w:val="placeholder"/>
        </w:category>
        <w:types>
          <w:type w:val="bbPlcHdr"/>
        </w:types>
        <w:behaviors>
          <w:behavior w:val="content"/>
        </w:behaviors>
        <w:guid w:val="{1B046AA0-639C-4FB5-92FE-51BF729CBBC7}"/>
      </w:docPartPr>
      <w:docPartBody>
        <w:p w:rsidR="00000000" w:rsidRDefault="006D2398" w:rsidP="006D2398">
          <w:pPr>
            <w:pStyle w:val="257DEAAFBC7D473A8BC52CDE9DEC901E"/>
          </w:pPr>
          <w:r>
            <w:rPr>
              <w:rFonts w:asciiTheme="majorHAnsi" w:eastAsiaTheme="majorEastAsia" w:hAnsiTheme="majorHAnsi" w:cstheme="majorBidi"/>
              <w:sz w:val="72"/>
              <w:szCs w:val="72"/>
            </w:rPr>
            <w:t>[Type the document title]</w:t>
          </w:r>
        </w:p>
      </w:docPartBody>
    </w:docPart>
    <w:docPart>
      <w:docPartPr>
        <w:name w:val="262AAF69071D47BCAF41B59F45AAC95F"/>
        <w:category>
          <w:name w:val="General"/>
          <w:gallery w:val="placeholder"/>
        </w:category>
        <w:types>
          <w:type w:val="bbPlcHdr"/>
        </w:types>
        <w:behaviors>
          <w:behavior w:val="content"/>
        </w:behaviors>
        <w:guid w:val="{928D1589-9F7A-4477-A10F-B724C4F58AE1}"/>
      </w:docPartPr>
      <w:docPartBody>
        <w:p w:rsidR="00000000" w:rsidRDefault="006D2398" w:rsidP="006D2398">
          <w:pPr>
            <w:pStyle w:val="262AAF69071D47BCAF41B59F45AAC95F"/>
          </w:pPr>
          <w:r>
            <w:rPr>
              <w:rFonts w:asciiTheme="majorHAnsi" w:eastAsiaTheme="majorEastAsia" w:hAnsiTheme="majorHAnsi" w:cstheme="majorBidi"/>
              <w:sz w:val="36"/>
              <w:szCs w:val="36"/>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398"/>
    <w:rsid w:val="00473101"/>
    <w:rsid w:val="006D23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7DEAAFBC7D473A8BC52CDE9DEC901E">
    <w:name w:val="257DEAAFBC7D473A8BC52CDE9DEC901E"/>
    <w:rsid w:val="006D2398"/>
  </w:style>
  <w:style w:type="paragraph" w:customStyle="1" w:styleId="262AAF69071D47BCAF41B59F45AAC95F">
    <w:name w:val="262AAF69071D47BCAF41B59F45AAC95F"/>
    <w:rsid w:val="006D2398"/>
  </w:style>
  <w:style w:type="paragraph" w:customStyle="1" w:styleId="807B7F83FF2840209276828B8A05588D">
    <w:name w:val="807B7F83FF2840209276828B8A05588D"/>
    <w:rsid w:val="006D2398"/>
  </w:style>
  <w:style w:type="paragraph" w:customStyle="1" w:styleId="2746F16654614C298EAA4237DE5D24C2">
    <w:name w:val="2746F16654614C298EAA4237DE5D24C2"/>
    <w:rsid w:val="006D2398"/>
  </w:style>
  <w:style w:type="paragraph" w:customStyle="1" w:styleId="61EA24649ED34368B9C64AD9B7343770">
    <w:name w:val="61EA24649ED34368B9C64AD9B7343770"/>
    <w:rsid w:val="006D239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7DEAAFBC7D473A8BC52CDE9DEC901E">
    <w:name w:val="257DEAAFBC7D473A8BC52CDE9DEC901E"/>
    <w:rsid w:val="006D2398"/>
  </w:style>
  <w:style w:type="paragraph" w:customStyle="1" w:styleId="262AAF69071D47BCAF41B59F45AAC95F">
    <w:name w:val="262AAF69071D47BCAF41B59F45AAC95F"/>
    <w:rsid w:val="006D2398"/>
  </w:style>
  <w:style w:type="paragraph" w:customStyle="1" w:styleId="807B7F83FF2840209276828B8A05588D">
    <w:name w:val="807B7F83FF2840209276828B8A05588D"/>
    <w:rsid w:val="006D2398"/>
  </w:style>
  <w:style w:type="paragraph" w:customStyle="1" w:styleId="2746F16654614C298EAA4237DE5D24C2">
    <w:name w:val="2746F16654614C298EAA4237DE5D24C2"/>
    <w:rsid w:val="006D2398"/>
  </w:style>
  <w:style w:type="paragraph" w:customStyle="1" w:styleId="61EA24649ED34368B9C64AD9B7343770">
    <w:name w:val="61EA24649ED34368B9C64AD9B7343770"/>
    <w:rsid w:val="006D23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BE85A-7898-4C1C-9083-CE0FAAFE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1300</TotalTime>
  <Pages>3</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Theory Summary</dc:title>
  <dc:subject>Katie Hughes</dc:subject>
  <dc:creator>EndUser</dc:creator>
  <cp:lastModifiedBy>EndUser</cp:lastModifiedBy>
  <cp:revision>5</cp:revision>
  <dcterms:created xsi:type="dcterms:W3CDTF">2014-01-14T01:44:00Z</dcterms:created>
  <dcterms:modified xsi:type="dcterms:W3CDTF">2014-01-15T00:34:00Z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